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B4" w:rsidRDefault="00326AB4">
      <w:r>
        <w:t>Name: __________________________________</w:t>
      </w:r>
      <w:r w:rsidR="006C572F">
        <w:t>_________</w:t>
      </w:r>
      <w:r>
        <w:tab/>
      </w:r>
      <w:r>
        <w:tab/>
      </w:r>
      <w:r w:rsidR="006C572F">
        <w:tab/>
      </w:r>
      <w:r w:rsidR="006C572F">
        <w:tab/>
      </w:r>
      <w:r>
        <w:t>Number:</w:t>
      </w:r>
      <w:r w:rsidR="006C572F">
        <w:t xml:space="preserve"> _____</w:t>
      </w:r>
    </w:p>
    <w:p w:rsidR="008E1183" w:rsidRPr="00E931F1" w:rsidRDefault="006C572F">
      <w:pPr>
        <w:rPr>
          <w:rFonts w:ascii="Cambria" w:hAnsi="Cambria"/>
          <w:b/>
          <w:sz w:val="48"/>
          <w:szCs w:val="48"/>
        </w:rPr>
      </w:pPr>
      <w:r w:rsidRPr="00E931F1">
        <w:rPr>
          <w:rFonts w:ascii="Cambria" w:hAnsi="Cambria"/>
          <w:b/>
          <w:sz w:val="48"/>
          <w:szCs w:val="48"/>
        </w:rPr>
        <w:t>IQ</w:t>
      </w:r>
      <w:r w:rsidRPr="00E931F1">
        <w:rPr>
          <w:rFonts w:ascii="Cambria" w:hAnsi="Cambria"/>
          <w:b/>
          <w:sz w:val="48"/>
          <w:szCs w:val="48"/>
          <w:vertAlign w:val="superscript"/>
        </w:rPr>
        <w:t>2</w:t>
      </w:r>
      <w:r w:rsidRPr="00E931F1">
        <w:rPr>
          <w:rFonts w:ascii="Cambria" w:hAnsi="Cambria"/>
          <w:b/>
          <w:sz w:val="48"/>
          <w:szCs w:val="48"/>
        </w:rPr>
        <w:t xml:space="preserve"> Position Paper</w:t>
      </w:r>
    </w:p>
    <w:p w:rsidR="00E931F1" w:rsidRDefault="008C4B3E">
      <w:pPr>
        <w:rPr>
          <w:vertAlign w:val="superscript"/>
        </w:rPr>
      </w:pPr>
      <w:r w:rsidRPr="005673E4">
        <w:rPr>
          <w:b/>
        </w:rPr>
        <w:t>Due:</w:t>
      </w:r>
      <w:r w:rsidR="00487BD4">
        <w:t xml:space="preserve"> Friday, April 29</w:t>
      </w:r>
      <w:r w:rsidR="00782B3D" w:rsidRPr="00782B3D">
        <w:rPr>
          <w:vertAlign w:val="superscript"/>
        </w:rPr>
        <w:t>th</w:t>
      </w:r>
      <w:r w:rsidR="00782B3D">
        <w:t>, in hard copy, by 3:15pm.</w:t>
      </w:r>
    </w:p>
    <w:p w:rsidR="00323526" w:rsidRPr="005673E4" w:rsidRDefault="00904D38">
      <w:pPr>
        <w:rPr>
          <w:b/>
        </w:rPr>
      </w:pPr>
      <w:r w:rsidRPr="005673E4">
        <w:rPr>
          <w:b/>
        </w:rPr>
        <w:t>Scoring</w:t>
      </w:r>
      <w:r w:rsidR="00BC2A31" w:rsidRPr="005673E4">
        <w:rPr>
          <w:b/>
        </w:rPr>
        <w:t>:</w:t>
      </w:r>
    </w:p>
    <w:p w:rsidR="00323526" w:rsidRPr="00904D38" w:rsidRDefault="00323526" w:rsidP="00323526">
      <w:pPr>
        <w:pStyle w:val="ListParagraph"/>
        <w:numPr>
          <w:ilvl w:val="0"/>
          <w:numId w:val="13"/>
        </w:numPr>
      </w:pPr>
      <w:r w:rsidRPr="00904D38">
        <w:t>60 points total</w:t>
      </w:r>
      <w:r w:rsidR="00904D38">
        <w:t>:</w:t>
      </w:r>
    </w:p>
    <w:p w:rsidR="00904D38" w:rsidRDefault="00782B3D" w:rsidP="00782B3D">
      <w:pPr>
        <w:pStyle w:val="ListParagraph"/>
        <w:numPr>
          <w:ilvl w:val="1"/>
          <w:numId w:val="13"/>
        </w:numPr>
      </w:pPr>
      <w:r>
        <w:t>5 points for each process element.</w:t>
      </w:r>
    </w:p>
    <w:p w:rsidR="005673E4" w:rsidRPr="00904D38" w:rsidRDefault="00323526" w:rsidP="005673E4">
      <w:pPr>
        <w:pStyle w:val="ListParagraph"/>
        <w:numPr>
          <w:ilvl w:val="1"/>
          <w:numId w:val="13"/>
        </w:numPr>
      </w:pPr>
      <w:r w:rsidRPr="00904D38">
        <w:t>30 points for the paper itself.</w:t>
      </w:r>
    </w:p>
    <w:p w:rsidR="008C4B3E" w:rsidRPr="005673E4" w:rsidRDefault="008C4B3E">
      <w:pPr>
        <w:rPr>
          <w:b/>
        </w:rPr>
      </w:pPr>
      <w:r w:rsidRPr="005673E4">
        <w:rPr>
          <w:b/>
        </w:rPr>
        <w:t>Elements:</w:t>
      </w:r>
    </w:p>
    <w:p w:rsidR="008C4B3E" w:rsidRDefault="00487BD4" w:rsidP="00A13C09">
      <w:pPr>
        <w:pStyle w:val="ListParagraph"/>
        <w:numPr>
          <w:ilvl w:val="0"/>
          <w:numId w:val="1"/>
        </w:numPr>
      </w:pPr>
      <w:r>
        <w:t xml:space="preserve">A </w:t>
      </w:r>
      <w:r w:rsidR="00D833F6">
        <w:t xml:space="preserve">manila </w:t>
      </w:r>
      <w:r>
        <w:t>envelope</w:t>
      </w:r>
      <w:r w:rsidR="00904D38">
        <w:t>, with this checklist attached to the outside</w:t>
      </w:r>
      <w:r w:rsidR="00326AB4">
        <w:t>:</w:t>
      </w:r>
    </w:p>
    <w:p w:rsidR="000F0003" w:rsidRDefault="000F0003" w:rsidP="000F0003">
      <w:pPr>
        <w:pStyle w:val="ListParagraph"/>
        <w:numPr>
          <w:ilvl w:val="1"/>
          <w:numId w:val="12"/>
        </w:numPr>
      </w:pPr>
      <w:r>
        <w:t>Argument #1 Critique stapled to annotated draft.</w:t>
      </w:r>
      <w:r w:rsidR="002041F4">
        <w:tab/>
      </w:r>
      <w:r w:rsidR="002041F4">
        <w:tab/>
      </w:r>
      <w:r w:rsidR="002041F4">
        <w:tab/>
      </w:r>
    </w:p>
    <w:p w:rsidR="000F0003" w:rsidRDefault="000F0003" w:rsidP="000F0003">
      <w:pPr>
        <w:pStyle w:val="ListParagraph"/>
        <w:numPr>
          <w:ilvl w:val="1"/>
          <w:numId w:val="12"/>
        </w:numPr>
      </w:pPr>
      <w:r>
        <w:t>Argument #2 Critique stapled to annotated draft.</w:t>
      </w:r>
    </w:p>
    <w:p w:rsidR="000F0003" w:rsidRDefault="000F0003" w:rsidP="000F0003">
      <w:pPr>
        <w:pStyle w:val="ListParagraph"/>
        <w:numPr>
          <w:ilvl w:val="1"/>
          <w:numId w:val="12"/>
        </w:numPr>
      </w:pPr>
      <w:r>
        <w:t>Rebuttal Critique</w:t>
      </w:r>
      <w:r w:rsidRPr="000F0003">
        <w:t xml:space="preserve"> </w:t>
      </w:r>
      <w:r>
        <w:t>stapled to annotated draft.</w:t>
      </w:r>
    </w:p>
    <w:p w:rsidR="000F0003" w:rsidRDefault="000F0003" w:rsidP="000F0003">
      <w:pPr>
        <w:pStyle w:val="ListParagraph"/>
        <w:numPr>
          <w:ilvl w:val="1"/>
          <w:numId w:val="12"/>
        </w:numPr>
      </w:pPr>
      <w:r>
        <w:t>Continuity Critique stapled to annotated draft.</w:t>
      </w:r>
    </w:p>
    <w:p w:rsidR="00326AB4" w:rsidRDefault="005673E4" w:rsidP="000F0003">
      <w:pPr>
        <w:pStyle w:val="ListParagraph"/>
        <w:numPr>
          <w:ilvl w:val="1"/>
          <w:numId w:val="12"/>
        </w:numPr>
      </w:pPr>
      <w:r>
        <w:t>Second</w:t>
      </w:r>
      <w:r w:rsidR="000F0003">
        <w:t xml:space="preserve"> </w:t>
      </w:r>
      <w:r w:rsidR="006C572F">
        <w:t>draft</w:t>
      </w:r>
      <w:r w:rsidR="00F65427">
        <w:t>,</w:t>
      </w:r>
      <w:r w:rsidR="00E85F0B">
        <w:t xml:space="preserve"> </w:t>
      </w:r>
      <w:r w:rsidR="00487BD4">
        <w:t xml:space="preserve">with </w:t>
      </w:r>
      <w:r w:rsidR="00F65427">
        <w:t>proofreading marks</w:t>
      </w:r>
      <w:r w:rsidR="000F0003">
        <w:t>.</w:t>
      </w:r>
    </w:p>
    <w:p w:rsidR="005673E4" w:rsidRDefault="00F65427" w:rsidP="005673E4">
      <w:pPr>
        <w:pStyle w:val="ListParagraph"/>
        <w:numPr>
          <w:ilvl w:val="1"/>
          <w:numId w:val="12"/>
        </w:numPr>
      </w:pPr>
      <w:r w:rsidRPr="00782B3D">
        <w:t xml:space="preserve">Final draft, with </w:t>
      </w:r>
      <w:r w:rsidR="00D833F6" w:rsidRPr="00782B3D">
        <w:t xml:space="preserve">content </w:t>
      </w:r>
      <w:r w:rsidRPr="00782B3D">
        <w:t xml:space="preserve">changes </w:t>
      </w:r>
      <w:r w:rsidR="00782B3D" w:rsidRPr="00782B3D">
        <w:t>annotated</w:t>
      </w:r>
      <w:r w:rsidRPr="00782B3D">
        <w:t>.</w:t>
      </w:r>
    </w:p>
    <w:p w:rsidR="002041F4" w:rsidRPr="002041F4" w:rsidRDefault="002041F4" w:rsidP="002041F4">
      <w:pPr>
        <w:ind w:left="3600" w:firstLine="720"/>
        <w:jc w:val="right"/>
        <w:rPr>
          <w:rFonts w:ascii="Cambria" w:hAnsi="Cambria"/>
        </w:rPr>
      </w:pPr>
      <w:r w:rsidRPr="002041F4">
        <w:rPr>
          <w:rFonts w:ascii="Cambria" w:hAnsi="Cambria"/>
        </w:rPr>
        <w:t>/30 Points</w:t>
      </w:r>
    </w:p>
    <w:p w:rsidR="00BC2A31" w:rsidRPr="005673E4" w:rsidRDefault="00904D38" w:rsidP="00BC2A31">
      <w:pPr>
        <w:rPr>
          <w:b/>
        </w:rPr>
      </w:pPr>
      <w:r w:rsidRPr="005673E4">
        <w:rPr>
          <w:b/>
        </w:rPr>
        <w:t>Paper Rubric</w:t>
      </w:r>
      <w:r w:rsidR="00BC2A31" w:rsidRPr="005673E4">
        <w:rPr>
          <w:b/>
        </w:rPr>
        <w:t>:</w:t>
      </w:r>
    </w:p>
    <w:p w:rsidR="003F6F01" w:rsidRPr="00782B3D" w:rsidRDefault="003F6F01" w:rsidP="00951362">
      <w:pPr>
        <w:pStyle w:val="Heading1"/>
        <w:spacing w:before="0"/>
        <w:rPr>
          <w:b w:val="0"/>
          <w:color w:val="auto"/>
          <w:sz w:val="22"/>
          <w:szCs w:val="22"/>
        </w:rPr>
      </w:pPr>
      <w:r w:rsidRPr="005673E4">
        <w:rPr>
          <w:rFonts w:ascii="Cambria" w:hAnsi="Cambria"/>
          <w:b w:val="0"/>
          <w:color w:val="auto"/>
          <w:sz w:val="22"/>
          <w:szCs w:val="22"/>
        </w:rPr>
        <w:t>Opening Statement</w:t>
      </w:r>
      <w:r w:rsidR="00951362" w:rsidRPr="005673E4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5673E4">
        <w:rPr>
          <w:rFonts w:ascii="Cambria" w:hAnsi="Cambria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  <w:t>/5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0F0003" w:rsidRPr="00782B3D" w:rsidRDefault="000F0003" w:rsidP="000F0003">
      <w:pPr>
        <w:pStyle w:val="ListParagraph"/>
        <w:numPr>
          <w:ilvl w:val="1"/>
          <w:numId w:val="5"/>
        </w:numPr>
        <w:ind w:left="1080"/>
      </w:pPr>
      <w:r w:rsidRPr="00782B3D">
        <w:t>The opening statement begins with an engaging hook.</w:t>
      </w:r>
    </w:p>
    <w:p w:rsidR="000F0003" w:rsidRPr="00782B3D" w:rsidRDefault="000F0003" w:rsidP="000F0003">
      <w:pPr>
        <w:pStyle w:val="ListParagraph"/>
        <w:numPr>
          <w:ilvl w:val="1"/>
          <w:numId w:val="5"/>
        </w:numPr>
        <w:ind w:left="1080"/>
      </w:pPr>
      <w:r w:rsidRPr="00782B3D">
        <w:t>The opening statement briefly explains the issue and its importance.</w:t>
      </w:r>
    </w:p>
    <w:p w:rsidR="003F6F01" w:rsidRPr="00782B3D" w:rsidRDefault="00E57D16" w:rsidP="000F0003">
      <w:pPr>
        <w:pStyle w:val="ListParagraph"/>
        <w:numPr>
          <w:ilvl w:val="1"/>
          <w:numId w:val="5"/>
        </w:numPr>
        <w:ind w:left="1080"/>
      </w:pPr>
      <w:r w:rsidRPr="00782B3D">
        <w:t xml:space="preserve">The opening statement </w:t>
      </w:r>
      <w:r w:rsidR="000F0003" w:rsidRPr="00782B3D">
        <w:t>ends with the thesis.</w:t>
      </w:r>
    </w:p>
    <w:p w:rsidR="003F6F01" w:rsidRPr="00782B3D" w:rsidRDefault="003F6F01" w:rsidP="00951362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Arguments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>/</w:t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>2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>0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0F0003" w:rsidRPr="00782B3D" w:rsidRDefault="000F0003" w:rsidP="000F0003">
      <w:pPr>
        <w:pStyle w:val="ListParagraph"/>
        <w:numPr>
          <w:ilvl w:val="1"/>
          <w:numId w:val="6"/>
        </w:numPr>
        <w:ind w:left="1080"/>
      </w:pPr>
      <w:r w:rsidRPr="00782B3D">
        <w:t>At least two constructive arguments are made.</w:t>
      </w:r>
    </w:p>
    <w:p w:rsidR="003F6F01" w:rsidRPr="00782B3D" w:rsidRDefault="003F6F01" w:rsidP="000F0003">
      <w:pPr>
        <w:pStyle w:val="ListParagraph"/>
        <w:numPr>
          <w:ilvl w:val="1"/>
          <w:numId w:val="6"/>
        </w:numPr>
        <w:ind w:left="1080"/>
      </w:pPr>
      <w:r w:rsidRPr="00782B3D">
        <w:t>Each constructive argument responds to the resolution.</w:t>
      </w:r>
    </w:p>
    <w:p w:rsidR="00BC2A31" w:rsidRPr="00782B3D" w:rsidRDefault="00BC2A31" w:rsidP="000F0003">
      <w:pPr>
        <w:pStyle w:val="ListParagraph"/>
        <w:numPr>
          <w:ilvl w:val="1"/>
          <w:numId w:val="6"/>
        </w:numPr>
        <w:ind w:left="1080"/>
      </w:pPr>
      <w:r w:rsidRPr="00782B3D">
        <w:t>Constructive arguments are in TEA format.</w:t>
      </w:r>
    </w:p>
    <w:p w:rsidR="00BC2A31" w:rsidRPr="00782B3D" w:rsidRDefault="00BC2A31" w:rsidP="00BC2A31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Rebuttals</w:t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  <w:t>/10%</w:t>
      </w:r>
    </w:p>
    <w:p w:rsidR="000F0003" w:rsidRPr="00782B3D" w:rsidRDefault="000F0003" w:rsidP="000F0003">
      <w:pPr>
        <w:pStyle w:val="ListParagraph"/>
        <w:numPr>
          <w:ilvl w:val="1"/>
          <w:numId w:val="6"/>
        </w:numPr>
        <w:ind w:left="1080"/>
      </w:pPr>
      <w:r w:rsidRPr="00782B3D">
        <w:t>At least one rebuttal is made.</w:t>
      </w:r>
    </w:p>
    <w:p w:rsidR="003F6F01" w:rsidRPr="00782B3D" w:rsidRDefault="003F6F01" w:rsidP="000F0003">
      <w:pPr>
        <w:pStyle w:val="ListParagraph"/>
        <w:numPr>
          <w:ilvl w:val="1"/>
          <w:numId w:val="6"/>
        </w:numPr>
        <w:ind w:left="1080"/>
      </w:pPr>
      <w:r w:rsidRPr="00782B3D">
        <w:t xml:space="preserve">Each rebuttal argument responds to an opposing </w:t>
      </w:r>
      <w:r w:rsidR="008154ED" w:rsidRPr="00782B3D">
        <w:t>argument.</w:t>
      </w:r>
    </w:p>
    <w:p w:rsidR="00BC2A31" w:rsidRPr="00782B3D" w:rsidRDefault="00BC2A31" w:rsidP="000F0003">
      <w:pPr>
        <w:pStyle w:val="ListParagraph"/>
        <w:numPr>
          <w:ilvl w:val="1"/>
          <w:numId w:val="6"/>
        </w:numPr>
        <w:ind w:left="1080"/>
      </w:pPr>
      <w:r w:rsidRPr="00782B3D">
        <w:t>Rebuttals are in ICE format.</w:t>
      </w:r>
    </w:p>
    <w:p w:rsidR="00883612" w:rsidRPr="00782B3D" w:rsidRDefault="00883612" w:rsidP="00951362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Evidence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  <w:t>/</w:t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>1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>5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883612" w:rsidRPr="00782B3D" w:rsidRDefault="004974C7" w:rsidP="005673E4">
      <w:pPr>
        <w:pStyle w:val="ListParagraph"/>
        <w:numPr>
          <w:ilvl w:val="1"/>
          <w:numId w:val="7"/>
        </w:numPr>
        <w:ind w:left="1080"/>
      </w:pPr>
      <w:r w:rsidRPr="00782B3D">
        <w:t>Multiple pieces of evidence are presented to</w:t>
      </w:r>
      <w:r w:rsidR="003F6F01" w:rsidRPr="00782B3D">
        <w:t xml:space="preserve"> support </w:t>
      </w:r>
      <w:r w:rsidRPr="00782B3D">
        <w:t>each</w:t>
      </w:r>
      <w:r w:rsidR="003F6F01" w:rsidRPr="00782B3D">
        <w:t xml:space="preserve"> argument</w:t>
      </w:r>
      <w:r w:rsidR="008C4B3E" w:rsidRPr="00782B3D">
        <w:t>.</w:t>
      </w:r>
    </w:p>
    <w:p w:rsidR="00E57D16" w:rsidRPr="00782B3D" w:rsidRDefault="00E57D16" w:rsidP="005673E4">
      <w:pPr>
        <w:pStyle w:val="ListParagraph"/>
        <w:numPr>
          <w:ilvl w:val="1"/>
          <w:numId w:val="7"/>
        </w:numPr>
        <w:ind w:left="1080"/>
      </w:pPr>
      <w:r w:rsidRPr="00782B3D">
        <w:t>A variety of types of evidence are used throughout the paper.</w:t>
      </w:r>
    </w:p>
    <w:p w:rsidR="003F6F01" w:rsidRPr="00782B3D" w:rsidRDefault="008C4B3E" w:rsidP="005673E4">
      <w:pPr>
        <w:pStyle w:val="ListParagraph"/>
        <w:numPr>
          <w:ilvl w:val="1"/>
          <w:numId w:val="7"/>
        </w:numPr>
        <w:ind w:left="1080"/>
      </w:pPr>
      <w:r w:rsidRPr="00782B3D">
        <w:t>The evidence makes sense in the context of the argument.</w:t>
      </w:r>
    </w:p>
    <w:p w:rsidR="003F6F01" w:rsidRPr="00782B3D" w:rsidRDefault="004974C7" w:rsidP="005673E4">
      <w:pPr>
        <w:pStyle w:val="ListParagraph"/>
        <w:numPr>
          <w:ilvl w:val="1"/>
          <w:numId w:val="7"/>
        </w:numPr>
        <w:ind w:left="1080"/>
      </w:pPr>
      <w:r w:rsidRPr="00782B3D">
        <w:t xml:space="preserve">Evidence is </w:t>
      </w:r>
      <w:r w:rsidR="00E57D16" w:rsidRPr="00782B3D">
        <w:t xml:space="preserve">sourced </w:t>
      </w:r>
      <w:r w:rsidRPr="00782B3D">
        <w:t>from credible, qualified experts</w:t>
      </w:r>
      <w:r w:rsidR="00E57D16" w:rsidRPr="00782B3D">
        <w:t>.</w:t>
      </w:r>
    </w:p>
    <w:p w:rsidR="004974C7" w:rsidRPr="00782B3D" w:rsidRDefault="004974C7" w:rsidP="005673E4">
      <w:pPr>
        <w:pStyle w:val="ListParagraph"/>
        <w:numPr>
          <w:ilvl w:val="1"/>
          <w:numId w:val="7"/>
        </w:numPr>
        <w:ind w:left="1080"/>
      </w:pPr>
      <w:r w:rsidRPr="00782B3D">
        <w:t>Q</w:t>
      </w:r>
      <w:r w:rsidR="00E57D16" w:rsidRPr="00782B3D">
        <w:t>uotes are introduced</w:t>
      </w:r>
      <w:r w:rsidR="000F0003" w:rsidRPr="00782B3D">
        <w:t xml:space="preserve"> with author name, </w:t>
      </w:r>
      <w:r w:rsidR="000754B2" w:rsidRPr="00782B3D">
        <w:t>qualifications</w:t>
      </w:r>
      <w:r w:rsidR="000F0003" w:rsidRPr="00782B3D">
        <w:t xml:space="preserve"> and source name</w:t>
      </w:r>
      <w:r w:rsidRPr="00782B3D">
        <w:t>.</w:t>
      </w:r>
    </w:p>
    <w:p w:rsidR="00883612" w:rsidRPr="00782B3D" w:rsidRDefault="004974C7" w:rsidP="005673E4">
      <w:pPr>
        <w:pStyle w:val="ListParagraph"/>
        <w:numPr>
          <w:ilvl w:val="1"/>
          <w:numId w:val="7"/>
        </w:numPr>
        <w:ind w:left="1080"/>
      </w:pPr>
      <w:r w:rsidRPr="00782B3D">
        <w:t xml:space="preserve">Outside evidence is cited in-text, using MLA format. </w:t>
      </w:r>
    </w:p>
    <w:p w:rsidR="008E1183" w:rsidRPr="00782B3D" w:rsidRDefault="003F6F01" w:rsidP="00951362">
      <w:pPr>
        <w:pStyle w:val="Heading1"/>
        <w:spacing w:before="0"/>
        <w:rPr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lastRenderedPageBreak/>
        <w:t>Analysis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  <w:t>/20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E66A7C" w:rsidRPr="00782B3D" w:rsidRDefault="00951362" w:rsidP="00E66A7C">
      <w:pPr>
        <w:pStyle w:val="ListParagraph"/>
        <w:numPr>
          <w:ilvl w:val="1"/>
          <w:numId w:val="11"/>
        </w:numPr>
      </w:pPr>
      <w:r w:rsidRPr="00782B3D">
        <w:t xml:space="preserve">There is </w:t>
      </w:r>
      <w:r w:rsidR="000F0003" w:rsidRPr="00782B3D">
        <w:t>more</w:t>
      </w:r>
      <w:r w:rsidRPr="00782B3D">
        <w:t xml:space="preserve"> analysis </w:t>
      </w:r>
      <w:r w:rsidR="000F0003" w:rsidRPr="00782B3D">
        <w:t xml:space="preserve">than evidence </w:t>
      </w:r>
      <w:r w:rsidRPr="00782B3D">
        <w:t>for each piece of evidence.</w:t>
      </w:r>
    </w:p>
    <w:p w:rsidR="00867AF3" w:rsidRPr="00782B3D" w:rsidRDefault="00E66A7C" w:rsidP="00323526">
      <w:pPr>
        <w:pStyle w:val="ListParagraph"/>
        <w:numPr>
          <w:ilvl w:val="1"/>
          <w:numId w:val="11"/>
        </w:numPr>
      </w:pPr>
      <w:r w:rsidRPr="00782B3D">
        <w:t>Analysis explains the importance, relevance or conclusions that can be drawn.</w:t>
      </w:r>
    </w:p>
    <w:p w:rsidR="00E66A7C" w:rsidRPr="00782B3D" w:rsidRDefault="00E66A7C" w:rsidP="00323526">
      <w:pPr>
        <w:pStyle w:val="ListParagraph"/>
        <w:numPr>
          <w:ilvl w:val="1"/>
          <w:numId w:val="11"/>
        </w:numPr>
      </w:pPr>
      <w:r w:rsidRPr="00782B3D">
        <w:t xml:space="preserve">Analysis takes a professional, authoritative tone, avoiding the first person. </w:t>
      </w:r>
    </w:p>
    <w:p w:rsidR="003F6F01" w:rsidRPr="00782B3D" w:rsidRDefault="003F6F01" w:rsidP="00951362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Closing Statement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  <w:t>/5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3F6F01" w:rsidRPr="00782B3D" w:rsidRDefault="00867AF3" w:rsidP="006C572F">
      <w:pPr>
        <w:pStyle w:val="ListParagraph"/>
        <w:numPr>
          <w:ilvl w:val="1"/>
          <w:numId w:val="9"/>
        </w:numPr>
      </w:pPr>
      <w:r w:rsidRPr="00782B3D">
        <w:t xml:space="preserve">The closing statement </w:t>
      </w:r>
      <w:r w:rsidR="000F0003" w:rsidRPr="00782B3D">
        <w:t>synthesizes</w:t>
      </w:r>
      <w:r w:rsidR="003F6F01" w:rsidRPr="00782B3D">
        <w:t xml:space="preserve"> constructive and rebuttal arguments.</w:t>
      </w:r>
    </w:p>
    <w:p w:rsidR="000F0003" w:rsidRPr="00782B3D" w:rsidRDefault="000F0003" w:rsidP="000F0003">
      <w:pPr>
        <w:pStyle w:val="ListParagraph"/>
        <w:numPr>
          <w:ilvl w:val="1"/>
          <w:numId w:val="9"/>
        </w:numPr>
      </w:pPr>
      <w:r w:rsidRPr="00782B3D">
        <w:t>The closing statement restates the thesis.</w:t>
      </w:r>
    </w:p>
    <w:p w:rsidR="003F6F01" w:rsidRPr="00782B3D" w:rsidRDefault="00867AF3" w:rsidP="006C572F">
      <w:pPr>
        <w:pStyle w:val="ListParagraph"/>
        <w:numPr>
          <w:ilvl w:val="1"/>
          <w:numId w:val="9"/>
        </w:numPr>
      </w:pPr>
      <w:r w:rsidRPr="00782B3D">
        <w:t xml:space="preserve">The closing statement </w:t>
      </w:r>
      <w:r w:rsidR="000F0003" w:rsidRPr="00782B3D">
        <w:t>stresses the importance of the issue</w:t>
      </w:r>
      <w:r w:rsidR="00782B3D" w:rsidRPr="00782B3D">
        <w:t>, ending with a TKO</w:t>
      </w:r>
      <w:r w:rsidRPr="00782B3D">
        <w:t>.</w:t>
      </w:r>
    </w:p>
    <w:p w:rsidR="00AA4101" w:rsidRPr="00782B3D" w:rsidRDefault="00AA4101" w:rsidP="00951362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Organization</w:t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Pr="00782B3D">
        <w:rPr>
          <w:rFonts w:ascii="Cambria" w:hAnsi="Cambria"/>
          <w:b w:val="0"/>
          <w:color w:val="auto"/>
          <w:sz w:val="22"/>
          <w:szCs w:val="22"/>
        </w:rPr>
        <w:tab/>
        <w:t>/5%</w:t>
      </w:r>
    </w:p>
    <w:p w:rsidR="00AA4101" w:rsidRPr="00782B3D" w:rsidRDefault="00782B3D" w:rsidP="00AA4101">
      <w:pPr>
        <w:pStyle w:val="ListParagraph"/>
        <w:numPr>
          <w:ilvl w:val="1"/>
          <w:numId w:val="10"/>
        </w:numPr>
        <w:ind w:left="1080"/>
      </w:pPr>
      <w:r w:rsidRPr="00782B3D">
        <w:t xml:space="preserve">Each paragraph includes one complete idea.  </w:t>
      </w:r>
    </w:p>
    <w:p w:rsidR="00AA4101" w:rsidRPr="00782B3D" w:rsidRDefault="00AA4101" w:rsidP="00AA4101">
      <w:pPr>
        <w:pStyle w:val="ListParagraph"/>
        <w:numPr>
          <w:ilvl w:val="1"/>
          <w:numId w:val="10"/>
        </w:numPr>
        <w:ind w:left="1080"/>
      </w:pPr>
      <w:r w:rsidRPr="00782B3D">
        <w:t>Each paragraph flows into the next, with logical order and transition phrases as needed.</w:t>
      </w:r>
    </w:p>
    <w:p w:rsidR="00AA4101" w:rsidRPr="00782B3D" w:rsidRDefault="00AA4101" w:rsidP="00AA4101">
      <w:pPr>
        <w:pStyle w:val="ListParagraph"/>
        <w:numPr>
          <w:ilvl w:val="1"/>
          <w:numId w:val="10"/>
        </w:numPr>
        <w:ind w:left="1080"/>
      </w:pPr>
      <w:r w:rsidRPr="00782B3D">
        <w:t>Each paragraph starts with a line space and an indentation.</w:t>
      </w:r>
    </w:p>
    <w:p w:rsidR="00AA4101" w:rsidRPr="00782B3D" w:rsidRDefault="00AA4101" w:rsidP="00AA4101">
      <w:pPr>
        <w:pStyle w:val="ListParagraph"/>
        <w:numPr>
          <w:ilvl w:val="1"/>
          <w:numId w:val="10"/>
        </w:numPr>
        <w:ind w:left="1080"/>
      </w:pPr>
      <w:r w:rsidRPr="00782B3D">
        <w:t>The paper has a heading with your name, the date, “</w:t>
      </w:r>
      <w:r w:rsidRPr="00782B3D">
        <w:t>Humanities</w:t>
      </w:r>
      <w:r w:rsidRPr="00782B3D">
        <w:t xml:space="preserve">” and “Position Paper.” </w:t>
      </w:r>
    </w:p>
    <w:p w:rsidR="00987449" w:rsidRPr="00782B3D" w:rsidRDefault="00987449" w:rsidP="00951362">
      <w:pPr>
        <w:pStyle w:val="Heading1"/>
        <w:spacing w:before="0"/>
        <w:rPr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Sentence Structure</w:t>
      </w:r>
      <w:r w:rsidR="004974C7" w:rsidRPr="00782B3D">
        <w:rPr>
          <w:rFonts w:ascii="Cambria" w:hAnsi="Cambria"/>
          <w:b w:val="0"/>
          <w:color w:val="auto"/>
          <w:sz w:val="22"/>
          <w:szCs w:val="22"/>
        </w:rPr>
        <w:t xml:space="preserve"> and </w:t>
      </w:r>
      <w:r w:rsidRPr="00782B3D">
        <w:rPr>
          <w:rFonts w:ascii="Cambria" w:hAnsi="Cambria"/>
          <w:b w:val="0"/>
          <w:color w:val="auto"/>
          <w:sz w:val="22"/>
          <w:szCs w:val="22"/>
        </w:rPr>
        <w:t>Proofreading</w:t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951362" w:rsidRPr="00782B3D">
        <w:rPr>
          <w:rFonts w:ascii="Cambria" w:hAnsi="Cambria"/>
          <w:b w:val="0"/>
          <w:color w:val="auto"/>
          <w:sz w:val="22"/>
          <w:szCs w:val="22"/>
        </w:rPr>
        <w:t>/1</w:t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>0</w:t>
      </w:r>
      <w:r w:rsidR="00904D38" w:rsidRPr="00782B3D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E66A7C" w:rsidRPr="00782B3D" w:rsidRDefault="00E66A7C" w:rsidP="00AA4101">
      <w:pPr>
        <w:pStyle w:val="ListParagraph"/>
        <w:numPr>
          <w:ilvl w:val="1"/>
          <w:numId w:val="10"/>
        </w:numPr>
        <w:ind w:left="1080"/>
      </w:pPr>
      <w:r w:rsidRPr="00782B3D">
        <w:t>Sentences are complete and grammatically correct.</w:t>
      </w:r>
    </w:p>
    <w:p w:rsidR="00867AF3" w:rsidRPr="00782B3D" w:rsidRDefault="00867AF3" w:rsidP="00AA4101">
      <w:pPr>
        <w:pStyle w:val="ListParagraph"/>
        <w:numPr>
          <w:ilvl w:val="1"/>
          <w:numId w:val="10"/>
        </w:numPr>
        <w:ind w:left="1080"/>
      </w:pPr>
      <w:r w:rsidRPr="00782B3D">
        <w:t>Sentences are clear and easy to follow.</w:t>
      </w:r>
    </w:p>
    <w:p w:rsidR="00951362" w:rsidRPr="00782B3D" w:rsidRDefault="00E66A7C" w:rsidP="00AA4101">
      <w:pPr>
        <w:pStyle w:val="ListParagraph"/>
        <w:numPr>
          <w:ilvl w:val="1"/>
          <w:numId w:val="10"/>
        </w:numPr>
        <w:ind w:left="1080"/>
      </w:pPr>
      <w:r w:rsidRPr="00782B3D">
        <w:t>Sentences are</w:t>
      </w:r>
      <w:r w:rsidR="00867AF3" w:rsidRPr="00782B3D">
        <w:t xml:space="preserve"> free of spelling, </w:t>
      </w:r>
      <w:r w:rsidRPr="00782B3D">
        <w:t>grammar,</w:t>
      </w:r>
      <w:r w:rsidR="00AA4101" w:rsidRPr="00782B3D">
        <w:t xml:space="preserve"> capitalization, pu</w:t>
      </w:r>
      <w:r w:rsidR="00867AF3" w:rsidRPr="00782B3D">
        <w:t xml:space="preserve">nctuation </w:t>
      </w:r>
      <w:r w:rsidR="00AA4101" w:rsidRPr="00782B3D">
        <w:t xml:space="preserve">and typo </w:t>
      </w:r>
      <w:r w:rsidR="00867AF3" w:rsidRPr="00782B3D">
        <w:t>errors.</w:t>
      </w:r>
    </w:p>
    <w:p w:rsidR="005673E4" w:rsidRPr="00782B3D" w:rsidRDefault="005673E4" w:rsidP="00951362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  <w:r w:rsidRPr="00782B3D">
        <w:rPr>
          <w:rFonts w:ascii="Cambria" w:hAnsi="Cambria"/>
          <w:b w:val="0"/>
          <w:color w:val="auto"/>
          <w:sz w:val="22"/>
          <w:szCs w:val="22"/>
        </w:rPr>
        <w:t>Works Cited</w:t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</w:r>
      <w:r w:rsidR="00AA4101" w:rsidRPr="00782B3D">
        <w:rPr>
          <w:rFonts w:ascii="Cambria" w:hAnsi="Cambria"/>
          <w:b w:val="0"/>
          <w:color w:val="auto"/>
          <w:sz w:val="22"/>
          <w:szCs w:val="22"/>
        </w:rPr>
        <w:tab/>
        <w:t>/10%</w:t>
      </w:r>
    </w:p>
    <w:p w:rsidR="005673E4" w:rsidRPr="00782B3D" w:rsidRDefault="005673E4" w:rsidP="005673E4">
      <w:pPr>
        <w:pStyle w:val="ListParagraph"/>
        <w:numPr>
          <w:ilvl w:val="1"/>
          <w:numId w:val="7"/>
        </w:numPr>
        <w:ind w:left="1080"/>
      </w:pPr>
      <w:r w:rsidRPr="00782B3D">
        <w:t>All in-text citations are listed in works cited.</w:t>
      </w:r>
    </w:p>
    <w:p w:rsidR="005673E4" w:rsidRPr="00782B3D" w:rsidRDefault="005673E4" w:rsidP="005673E4">
      <w:pPr>
        <w:pStyle w:val="ListParagraph"/>
        <w:numPr>
          <w:ilvl w:val="1"/>
          <w:numId w:val="7"/>
        </w:numPr>
        <w:ind w:left="1080"/>
      </w:pPr>
      <w:r w:rsidRPr="00782B3D">
        <w:t>Citations include author name, title, website, date and URL.</w:t>
      </w:r>
    </w:p>
    <w:p w:rsidR="005673E4" w:rsidRPr="00782B3D" w:rsidRDefault="005673E4" w:rsidP="005673E4">
      <w:pPr>
        <w:pStyle w:val="ListParagraph"/>
        <w:numPr>
          <w:ilvl w:val="1"/>
          <w:numId w:val="7"/>
        </w:numPr>
        <w:ind w:left="1080"/>
      </w:pPr>
      <w:r w:rsidRPr="00782B3D">
        <w:t>Works cited has a hanging indent.</w:t>
      </w:r>
    </w:p>
    <w:p w:rsidR="005673E4" w:rsidRPr="00782B3D" w:rsidRDefault="005673E4" w:rsidP="005673E4">
      <w:pPr>
        <w:pStyle w:val="ListParagraph"/>
        <w:numPr>
          <w:ilvl w:val="1"/>
          <w:numId w:val="7"/>
        </w:numPr>
        <w:ind w:left="1080"/>
      </w:pPr>
      <w:r w:rsidRPr="00782B3D">
        <w:t>Works are alphabetized by author name.</w:t>
      </w:r>
    </w:p>
    <w:p w:rsidR="005673E4" w:rsidRPr="005673E4" w:rsidRDefault="005673E4" w:rsidP="005673E4">
      <w:pPr>
        <w:pStyle w:val="Heading1"/>
        <w:spacing w:before="0"/>
        <w:rPr>
          <w:rFonts w:ascii="Cambria" w:hAnsi="Cambria"/>
          <w:b w:val="0"/>
          <w:color w:val="auto"/>
          <w:sz w:val="22"/>
          <w:szCs w:val="22"/>
        </w:rPr>
      </w:pPr>
    </w:p>
    <w:p w:rsidR="00951362" w:rsidRPr="002041F4" w:rsidRDefault="00951362" w:rsidP="002041F4">
      <w:pPr>
        <w:pStyle w:val="Heading1"/>
        <w:spacing w:before="0"/>
        <w:jc w:val="right"/>
        <w:rPr>
          <w:rFonts w:ascii="Cambria" w:hAnsi="Cambria"/>
          <w:b w:val="0"/>
          <w:color w:val="auto"/>
          <w:sz w:val="22"/>
          <w:szCs w:val="22"/>
        </w:rPr>
      </w:pPr>
      <w:r w:rsidRPr="005673E4">
        <w:rPr>
          <w:rFonts w:ascii="Cambria" w:hAnsi="Cambria"/>
          <w:b w:val="0"/>
          <w:color w:val="auto"/>
          <w:sz w:val="22"/>
          <w:szCs w:val="22"/>
        </w:rPr>
        <w:t>Final Grade:</w:t>
      </w:r>
      <w:r w:rsidRPr="005673E4">
        <w:rPr>
          <w:rFonts w:ascii="Cambria" w:hAnsi="Cambria"/>
          <w:color w:val="auto"/>
          <w:sz w:val="22"/>
          <w:szCs w:val="22"/>
        </w:rPr>
        <w:t xml:space="preserve">  </w:t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Pr="005673E4">
        <w:rPr>
          <w:rFonts w:ascii="Cambria" w:hAnsi="Cambria"/>
          <w:color w:val="auto"/>
          <w:sz w:val="22"/>
          <w:szCs w:val="22"/>
        </w:rPr>
        <w:tab/>
      </w:r>
      <w:r w:rsidR="002041F4">
        <w:rPr>
          <w:rFonts w:ascii="Cambria" w:hAnsi="Cambria"/>
          <w:color w:val="auto"/>
          <w:sz w:val="22"/>
          <w:szCs w:val="22"/>
        </w:rPr>
        <w:t xml:space="preserve"> </w:t>
      </w:r>
      <w:r w:rsidRPr="002041F4">
        <w:rPr>
          <w:rFonts w:ascii="Cambria" w:hAnsi="Cambria"/>
          <w:b w:val="0"/>
          <w:color w:val="auto"/>
          <w:sz w:val="22"/>
          <w:szCs w:val="22"/>
        </w:rPr>
        <w:tab/>
        <w:t>/100</w:t>
      </w:r>
      <w:r w:rsidR="00904D38" w:rsidRPr="002041F4">
        <w:rPr>
          <w:rFonts w:ascii="Cambria" w:hAnsi="Cambria"/>
          <w:b w:val="0"/>
          <w:color w:val="auto"/>
          <w:sz w:val="22"/>
          <w:szCs w:val="22"/>
        </w:rPr>
        <w:t>%</w:t>
      </w:r>
    </w:p>
    <w:p w:rsidR="002041F4" w:rsidRPr="002041F4" w:rsidRDefault="002041F4" w:rsidP="002041F4">
      <w:pPr>
        <w:jc w:val="right"/>
        <w:rPr>
          <w:rFonts w:ascii="Cambria" w:hAnsi="Cambria"/>
          <w:lang w:bidi="en-US"/>
        </w:rPr>
      </w:pP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</w:r>
      <w:r w:rsidRPr="002041F4">
        <w:rPr>
          <w:rFonts w:ascii="Cambria" w:hAnsi="Cambria"/>
          <w:lang w:bidi="en-US"/>
        </w:rPr>
        <w:tab/>
        <w:t>/30 Points</w:t>
      </w:r>
    </w:p>
    <w:p w:rsidR="000F0003" w:rsidRPr="005673E4" w:rsidRDefault="00951362" w:rsidP="00BC2A31">
      <w:pPr>
        <w:pStyle w:val="Heading1"/>
        <w:spacing w:before="240"/>
        <w:rPr>
          <w:rFonts w:ascii="Cambria" w:hAnsi="Cambria"/>
          <w:b w:val="0"/>
          <w:color w:val="auto"/>
          <w:sz w:val="22"/>
          <w:szCs w:val="22"/>
        </w:rPr>
      </w:pPr>
      <w:r w:rsidRPr="005673E4">
        <w:rPr>
          <w:rFonts w:ascii="Cambria" w:hAnsi="Cambria"/>
          <w:b w:val="0"/>
          <w:color w:val="auto"/>
          <w:sz w:val="22"/>
          <w:szCs w:val="22"/>
        </w:rPr>
        <w:t>Feedback:</w:t>
      </w:r>
      <w:bookmarkStart w:id="0" w:name="_GoBack"/>
      <w:bookmarkEnd w:id="0"/>
    </w:p>
    <w:sectPr w:rsidR="000F0003" w:rsidRPr="005673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A3" w:rsidRDefault="00E549A3" w:rsidP="005F0E9C">
      <w:pPr>
        <w:spacing w:after="0" w:line="240" w:lineRule="auto"/>
      </w:pPr>
      <w:r>
        <w:separator/>
      </w:r>
    </w:p>
  </w:endnote>
  <w:endnote w:type="continuationSeparator" w:id="0">
    <w:p w:rsidR="00E549A3" w:rsidRDefault="00E549A3" w:rsidP="005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E4" w:rsidRDefault="005673E4">
    <w:pPr>
      <w:pStyle w:val="Footer"/>
    </w:pPr>
    <w:r>
      <w:ptab w:relativeTo="margin" w:alignment="center" w:leader="none"/>
    </w:r>
    <w:r>
      <w:ptab w:relativeTo="margin" w:alignment="right" w:leader="none"/>
    </w:r>
    <w:r>
      <w:t>OVER!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A3" w:rsidRDefault="00E549A3" w:rsidP="005F0E9C">
      <w:pPr>
        <w:spacing w:after="0" w:line="240" w:lineRule="auto"/>
      </w:pPr>
      <w:r>
        <w:separator/>
      </w:r>
    </w:p>
  </w:footnote>
  <w:footnote w:type="continuationSeparator" w:id="0">
    <w:p w:rsidR="00E549A3" w:rsidRDefault="00E549A3" w:rsidP="005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6" w:rsidRDefault="00323526">
    <w:pPr>
      <w:pStyle w:val="Header"/>
    </w:pPr>
    <w:r>
      <w:t>April 21,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006"/>
    <w:multiLevelType w:val="hybridMultilevel"/>
    <w:tmpl w:val="C8A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BA6"/>
    <w:multiLevelType w:val="hybridMultilevel"/>
    <w:tmpl w:val="1A1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3DF"/>
    <w:multiLevelType w:val="hybridMultilevel"/>
    <w:tmpl w:val="28B6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008B"/>
    <w:multiLevelType w:val="hybridMultilevel"/>
    <w:tmpl w:val="C2A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015"/>
    <w:multiLevelType w:val="hybridMultilevel"/>
    <w:tmpl w:val="1F2A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39D5"/>
    <w:multiLevelType w:val="hybridMultilevel"/>
    <w:tmpl w:val="9C9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4C5A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8BA"/>
    <w:multiLevelType w:val="hybridMultilevel"/>
    <w:tmpl w:val="A9B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1F1E"/>
    <w:multiLevelType w:val="hybridMultilevel"/>
    <w:tmpl w:val="E2CC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B1A"/>
    <w:multiLevelType w:val="hybridMultilevel"/>
    <w:tmpl w:val="3FE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C194C5A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1B2C"/>
    <w:multiLevelType w:val="hybridMultilevel"/>
    <w:tmpl w:val="3D4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7E01"/>
    <w:multiLevelType w:val="hybridMultilevel"/>
    <w:tmpl w:val="9E4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0A1A"/>
    <w:multiLevelType w:val="hybridMultilevel"/>
    <w:tmpl w:val="6AD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262B"/>
    <w:multiLevelType w:val="hybridMultilevel"/>
    <w:tmpl w:val="D50CDB84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09"/>
    <w:rsid w:val="00067157"/>
    <w:rsid w:val="000754B2"/>
    <w:rsid w:val="000C4719"/>
    <w:rsid w:val="000F0003"/>
    <w:rsid w:val="001623C6"/>
    <w:rsid w:val="002041F4"/>
    <w:rsid w:val="002369A8"/>
    <w:rsid w:val="002574C5"/>
    <w:rsid w:val="00323526"/>
    <w:rsid w:val="00326AB4"/>
    <w:rsid w:val="003F6F01"/>
    <w:rsid w:val="00487BD4"/>
    <w:rsid w:val="004974C7"/>
    <w:rsid w:val="005673E4"/>
    <w:rsid w:val="00580C41"/>
    <w:rsid w:val="005E33D2"/>
    <w:rsid w:val="005F0E9C"/>
    <w:rsid w:val="0063549B"/>
    <w:rsid w:val="006C572F"/>
    <w:rsid w:val="00782B3D"/>
    <w:rsid w:val="008154ED"/>
    <w:rsid w:val="00867AF3"/>
    <w:rsid w:val="00883612"/>
    <w:rsid w:val="008C4B3E"/>
    <w:rsid w:val="008E1183"/>
    <w:rsid w:val="00904D38"/>
    <w:rsid w:val="00951362"/>
    <w:rsid w:val="00987449"/>
    <w:rsid w:val="009D4971"/>
    <w:rsid w:val="00A13C09"/>
    <w:rsid w:val="00AA4101"/>
    <w:rsid w:val="00B91667"/>
    <w:rsid w:val="00BC2A31"/>
    <w:rsid w:val="00D833F6"/>
    <w:rsid w:val="00E010B5"/>
    <w:rsid w:val="00E549A3"/>
    <w:rsid w:val="00E57D16"/>
    <w:rsid w:val="00E66A7C"/>
    <w:rsid w:val="00E85F0B"/>
    <w:rsid w:val="00E931F1"/>
    <w:rsid w:val="00F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9340"/>
  <w15:chartTrackingRefBased/>
  <w15:docId w15:val="{C0277ACF-5017-4220-AF36-7C2D7BA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3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09"/>
    <w:pPr>
      <w:ind w:left="720"/>
      <w:contextualSpacing/>
    </w:pPr>
  </w:style>
  <w:style w:type="table" w:styleId="TableGrid">
    <w:name w:val="Table Grid"/>
    <w:basedOn w:val="TableNormal"/>
    <w:uiPriority w:val="39"/>
    <w:rsid w:val="005E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3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9C"/>
  </w:style>
  <w:style w:type="paragraph" w:styleId="Footer">
    <w:name w:val="footer"/>
    <w:basedOn w:val="Normal"/>
    <w:link w:val="FooterChar"/>
    <w:uiPriority w:val="99"/>
    <w:unhideWhenUsed/>
    <w:rsid w:val="005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9</cp:revision>
  <cp:lastPrinted>2016-04-27T15:38:00Z</cp:lastPrinted>
  <dcterms:created xsi:type="dcterms:W3CDTF">2016-04-18T18:08:00Z</dcterms:created>
  <dcterms:modified xsi:type="dcterms:W3CDTF">2016-04-27T16:05:00Z</dcterms:modified>
</cp:coreProperties>
</file>